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E16B" w14:textId="237C978B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  <w:r>
        <w:rPr>
          <w:rFonts w:cs="Arial"/>
          <w:b/>
          <w:noProof/>
          <w:color w:val="80808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DCE67EA" wp14:editId="24C23053">
            <wp:simplePos x="0" y="0"/>
            <wp:positionH relativeFrom="column">
              <wp:posOffset>1076325</wp:posOffset>
            </wp:positionH>
            <wp:positionV relativeFrom="paragraph">
              <wp:posOffset>-609600</wp:posOffset>
            </wp:positionV>
            <wp:extent cx="3657607" cy="1170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espeker_logo_keyline4-white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170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151EB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47BE7119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3F00A89C" w14:textId="77777777" w:rsidR="00546B3D" w:rsidRDefault="00546B3D" w:rsidP="009F539A">
      <w:pPr>
        <w:spacing w:line="276" w:lineRule="auto"/>
        <w:jc w:val="both"/>
        <w:rPr>
          <w:rFonts w:cs="Arial"/>
          <w:b/>
          <w:color w:val="808080"/>
          <w:sz w:val="16"/>
          <w:szCs w:val="16"/>
        </w:rPr>
      </w:pPr>
    </w:p>
    <w:p w14:paraId="362F1A62" w14:textId="77777777" w:rsidR="003C742C" w:rsidRDefault="003C742C" w:rsidP="003C742C">
      <w:pPr>
        <w:spacing w:line="276" w:lineRule="auto"/>
        <w:rPr>
          <w:rFonts w:ascii="Georgia" w:eastAsia="Calibri" w:hAnsi="Georgia"/>
          <w:color w:val="7F7F7F" w:themeColor="text1" w:themeTint="80"/>
          <w:sz w:val="28"/>
          <w:szCs w:val="28"/>
        </w:rPr>
      </w:pPr>
    </w:p>
    <w:p w14:paraId="21AA2A08" w14:textId="31AF8932" w:rsidR="003C742C" w:rsidRDefault="003C742C" w:rsidP="003C742C">
      <w:pPr>
        <w:spacing w:line="276" w:lineRule="auto"/>
        <w:rPr>
          <w:rFonts w:ascii="Georgia" w:eastAsia="Calibri" w:hAnsi="Georgia"/>
          <w:color w:val="7F7F7F" w:themeColor="text1" w:themeTint="80"/>
          <w:sz w:val="28"/>
          <w:szCs w:val="28"/>
        </w:rPr>
      </w:pPr>
      <w:r>
        <w:rPr>
          <w:rFonts w:ascii="Georgia" w:eastAsia="Calibri" w:hAnsi="Georgia"/>
          <w:color w:val="7F7F7F" w:themeColor="text1" w:themeTint="80"/>
          <w:sz w:val="28"/>
          <w:szCs w:val="28"/>
        </w:rPr>
        <w:t>Press Release for immediate release</w:t>
      </w:r>
    </w:p>
    <w:p w14:paraId="640750C1" w14:textId="77777777" w:rsidR="00CA2CFB" w:rsidRDefault="00CA2CFB" w:rsidP="009F539A">
      <w:pPr>
        <w:spacing w:line="276" w:lineRule="auto"/>
      </w:pPr>
    </w:p>
    <w:p w14:paraId="5FD5A3CC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  <w:bookmarkStart w:id="0" w:name="_Hlk7177679"/>
      <w:bookmarkStart w:id="1" w:name="_Hlk503448347"/>
      <w:r w:rsidRPr="00B71C2F">
        <w:rPr>
          <w:rFonts w:ascii="Calibri" w:eastAsia="Calibri" w:hAnsi="Calibri" w:cs="Calibri"/>
          <w:b/>
          <w:bCs/>
        </w:rPr>
        <w:t>STARTS</w:t>
      </w:r>
    </w:p>
    <w:p w14:paraId="21F9BDB3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04EF47C9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  <w:r w:rsidRPr="00B71C2F">
        <w:rPr>
          <w:rFonts w:ascii="Calibri" w:eastAsia="Calibri" w:hAnsi="Calibri" w:cs="Calibri"/>
          <w:b/>
          <w:bCs/>
        </w:rPr>
        <w:t>Diespeker launches stunning black terrazzo to UK market</w:t>
      </w:r>
    </w:p>
    <w:p w14:paraId="6AA18FA2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53101ABC" w14:textId="498C7EBA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  <w:r w:rsidRPr="00B71C2F">
        <w:rPr>
          <w:rFonts w:ascii="Calibri" w:eastAsia="Calibri" w:hAnsi="Calibri" w:cs="Calibri"/>
          <w:bCs/>
        </w:rPr>
        <w:t>London terrazzo and natural stone specialist Diespeker &amp; Co has announced the addition of a striking terrazzo to the company’s standard range.</w:t>
      </w:r>
      <w:r w:rsidR="007D5CE5">
        <w:rPr>
          <w:rFonts w:ascii="Calibri" w:eastAsia="Calibri" w:hAnsi="Calibri" w:cs="Calibri"/>
          <w:bCs/>
        </w:rPr>
        <w:t xml:space="preserve"> Custom made and e</w:t>
      </w:r>
      <w:r w:rsidRPr="00B71C2F">
        <w:rPr>
          <w:rFonts w:ascii="Calibri" w:eastAsia="Calibri" w:hAnsi="Calibri" w:cs="Calibri"/>
          <w:bCs/>
        </w:rPr>
        <w:t>xclusive to Diespeker</w:t>
      </w:r>
      <w:r w:rsidR="007D5CE5">
        <w:rPr>
          <w:rFonts w:ascii="Calibri" w:eastAsia="Calibri" w:hAnsi="Calibri" w:cs="Calibri"/>
          <w:bCs/>
        </w:rPr>
        <w:t>,</w:t>
      </w:r>
      <w:r w:rsidRPr="00B71C2F">
        <w:rPr>
          <w:rFonts w:ascii="Calibri" w:eastAsia="Calibri" w:hAnsi="Calibri" w:cs="Calibri"/>
          <w:bCs/>
        </w:rPr>
        <w:t xml:space="preserve"> the new black terrazzo </w:t>
      </w:r>
      <w:r w:rsidR="007D5CE5">
        <w:rPr>
          <w:rFonts w:ascii="Calibri" w:eastAsia="Calibri" w:hAnsi="Calibri" w:cs="Calibri"/>
          <w:bCs/>
        </w:rPr>
        <w:t>TE0</w:t>
      </w:r>
      <w:r w:rsidR="00F9319A">
        <w:rPr>
          <w:rFonts w:ascii="Calibri" w:eastAsia="Calibri" w:hAnsi="Calibri" w:cs="Calibri"/>
          <w:bCs/>
        </w:rPr>
        <w:t>81</w:t>
      </w:r>
      <w:r w:rsidR="007D5CE5">
        <w:rPr>
          <w:rFonts w:ascii="Calibri" w:eastAsia="Calibri" w:hAnsi="Calibri" w:cs="Calibri"/>
          <w:bCs/>
        </w:rPr>
        <w:t xml:space="preserve">B </w:t>
      </w:r>
      <w:r w:rsidRPr="00B71C2F">
        <w:rPr>
          <w:rFonts w:ascii="Calibri" w:eastAsia="Calibri" w:hAnsi="Calibri" w:cs="Calibri"/>
          <w:bCs/>
        </w:rPr>
        <w:t>features green, orange and yellow chippings.</w:t>
      </w:r>
    </w:p>
    <w:p w14:paraId="2BDE72D1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</w:p>
    <w:p w14:paraId="0FE79192" w14:textId="1D0DF098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  <w:r w:rsidRPr="00B71C2F">
        <w:rPr>
          <w:rFonts w:ascii="Calibri" w:eastAsia="Calibri" w:hAnsi="Calibri" w:cs="Calibri"/>
          <w:bCs/>
        </w:rPr>
        <w:t xml:space="preserve">This terrazzo, available honed or polished, is the perfect option for countertops as well as tiles and slabs for </w:t>
      </w:r>
      <w:r w:rsidR="0080249F">
        <w:rPr>
          <w:rFonts w:ascii="Calibri" w:eastAsia="Calibri" w:hAnsi="Calibri" w:cs="Calibri"/>
          <w:bCs/>
        </w:rPr>
        <w:t>flooring and cladding</w:t>
      </w:r>
      <w:r w:rsidRPr="00B71C2F">
        <w:rPr>
          <w:rFonts w:ascii="Calibri" w:eastAsia="Calibri" w:hAnsi="Calibri" w:cs="Calibri"/>
          <w:bCs/>
        </w:rPr>
        <w:t>. It</w:t>
      </w:r>
      <w:r w:rsidR="0080249F">
        <w:rPr>
          <w:rFonts w:ascii="Calibri" w:eastAsia="Calibri" w:hAnsi="Calibri" w:cs="Calibri"/>
          <w:bCs/>
        </w:rPr>
        <w:t xml:space="preserve"> is a </w:t>
      </w:r>
      <w:r w:rsidRPr="00B71C2F">
        <w:rPr>
          <w:rFonts w:ascii="Calibri" w:eastAsia="Calibri" w:hAnsi="Calibri" w:cs="Calibri"/>
          <w:bCs/>
        </w:rPr>
        <w:t xml:space="preserve">resin </w:t>
      </w:r>
      <w:r w:rsidR="0080249F">
        <w:rPr>
          <w:rFonts w:ascii="Calibri" w:eastAsia="Calibri" w:hAnsi="Calibri" w:cs="Calibri"/>
          <w:bCs/>
        </w:rPr>
        <w:t xml:space="preserve">material </w:t>
      </w:r>
      <w:r w:rsidRPr="00B71C2F">
        <w:rPr>
          <w:rFonts w:ascii="Calibri" w:eastAsia="Calibri" w:hAnsi="Calibri" w:cs="Calibri"/>
          <w:bCs/>
        </w:rPr>
        <w:t>meaning it is a durable material. One additional benefit is its lightness in comparison to cement terrazzo, enabling easier handling</w:t>
      </w:r>
      <w:r w:rsidR="0080249F">
        <w:rPr>
          <w:rFonts w:ascii="Calibri" w:eastAsia="Calibri" w:hAnsi="Calibri" w:cs="Calibri"/>
          <w:bCs/>
        </w:rPr>
        <w:t xml:space="preserve"> at installation stage</w:t>
      </w:r>
      <w:r w:rsidRPr="00B71C2F">
        <w:rPr>
          <w:rFonts w:ascii="Calibri" w:eastAsia="Calibri" w:hAnsi="Calibri" w:cs="Calibri"/>
          <w:bCs/>
        </w:rPr>
        <w:t>.</w:t>
      </w:r>
    </w:p>
    <w:p w14:paraId="41C8591E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</w:p>
    <w:p w14:paraId="3E0FADE3" w14:textId="655BC538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  <w:r w:rsidRPr="00B71C2F">
        <w:rPr>
          <w:rFonts w:ascii="Calibri" w:eastAsia="Calibri" w:hAnsi="Calibri" w:cs="Calibri"/>
          <w:bCs/>
        </w:rPr>
        <w:t>The black terrazzo has a</w:t>
      </w:r>
      <w:r w:rsidR="00706AAA">
        <w:rPr>
          <w:rFonts w:ascii="Calibri" w:eastAsia="Calibri" w:hAnsi="Calibri" w:cs="Calibri"/>
          <w:bCs/>
        </w:rPr>
        <w:t xml:space="preserve"> directly opposite design TE0</w:t>
      </w:r>
      <w:r w:rsidR="00F9319A">
        <w:rPr>
          <w:rFonts w:ascii="Calibri" w:eastAsia="Calibri" w:hAnsi="Calibri" w:cs="Calibri"/>
          <w:bCs/>
        </w:rPr>
        <w:t>81</w:t>
      </w:r>
      <w:r w:rsidR="00706AAA">
        <w:rPr>
          <w:rFonts w:ascii="Calibri" w:eastAsia="Calibri" w:hAnsi="Calibri" w:cs="Calibri"/>
          <w:bCs/>
        </w:rPr>
        <w:t xml:space="preserve"> in </w:t>
      </w:r>
      <w:r w:rsidRPr="00B71C2F">
        <w:rPr>
          <w:rFonts w:ascii="Calibri" w:eastAsia="Calibri" w:hAnsi="Calibri" w:cs="Calibri"/>
          <w:bCs/>
        </w:rPr>
        <w:t>neutral cream</w:t>
      </w:r>
      <w:r w:rsidR="00706AAA">
        <w:rPr>
          <w:rFonts w:ascii="Calibri" w:eastAsia="Calibri" w:hAnsi="Calibri" w:cs="Calibri"/>
          <w:bCs/>
        </w:rPr>
        <w:t>,</w:t>
      </w:r>
      <w:r w:rsidRPr="00B71C2F">
        <w:rPr>
          <w:rFonts w:ascii="Calibri" w:eastAsia="Calibri" w:hAnsi="Calibri" w:cs="Calibri"/>
          <w:bCs/>
        </w:rPr>
        <w:t xml:space="preserve"> also containing greens, oranges and yellows. Combining the two in a single interior project could present designers with exceptional creative possibilities.</w:t>
      </w:r>
    </w:p>
    <w:p w14:paraId="7A8EBD12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</w:p>
    <w:p w14:paraId="58CBF296" w14:textId="5E00D930" w:rsidR="00EB7C26" w:rsidRDefault="0080249F" w:rsidP="00B71C2F">
      <w:pPr>
        <w:spacing w:line="276" w:lineRule="auto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This select</w:t>
      </w:r>
      <w:r w:rsidR="00B71C2F" w:rsidRPr="00B71C2F">
        <w:rPr>
          <w:rFonts w:ascii="Calibri" w:eastAsia="Calibri" w:hAnsi="Calibri" w:cs="Calibri"/>
          <w:bCs/>
        </w:rPr>
        <w:t xml:space="preserve"> black </w:t>
      </w:r>
      <w:r>
        <w:rPr>
          <w:rFonts w:ascii="Calibri" w:eastAsia="Calibri" w:hAnsi="Calibri" w:cs="Calibri"/>
          <w:bCs/>
        </w:rPr>
        <w:t>terrazzo</w:t>
      </w:r>
      <w:r w:rsidR="00B71C2F" w:rsidRPr="00B71C2F">
        <w:rPr>
          <w:rFonts w:ascii="Calibri" w:eastAsia="Calibri" w:hAnsi="Calibri" w:cs="Calibri"/>
          <w:bCs/>
        </w:rPr>
        <w:t xml:space="preserve"> </w:t>
      </w:r>
      <w:r>
        <w:rPr>
          <w:rFonts w:ascii="Calibri" w:eastAsia="Calibri" w:hAnsi="Calibri" w:cs="Calibri"/>
          <w:bCs/>
        </w:rPr>
        <w:t>can be ordered</w:t>
      </w:r>
      <w:r w:rsidR="00B71C2F" w:rsidRPr="00B71C2F">
        <w:rPr>
          <w:rFonts w:ascii="Calibri" w:eastAsia="Calibri" w:hAnsi="Calibri" w:cs="Calibri"/>
          <w:bCs/>
        </w:rPr>
        <w:t xml:space="preserve"> now, with stocks expected to be </w:t>
      </w:r>
      <w:r w:rsidR="00317272">
        <w:rPr>
          <w:rFonts w:ascii="Calibri" w:eastAsia="Calibri" w:hAnsi="Calibri" w:cs="Calibri"/>
          <w:bCs/>
        </w:rPr>
        <w:t>ready in July</w:t>
      </w:r>
      <w:r w:rsidR="00B71C2F" w:rsidRPr="00B71C2F">
        <w:rPr>
          <w:rFonts w:ascii="Calibri" w:eastAsia="Calibri" w:hAnsi="Calibri" w:cs="Calibri"/>
          <w:bCs/>
        </w:rPr>
        <w:t xml:space="preserve">. The terrazzo </w:t>
      </w:r>
      <w:r w:rsidR="00EB7C26">
        <w:rPr>
          <w:rFonts w:ascii="Calibri" w:eastAsia="Calibri" w:hAnsi="Calibri" w:cs="Calibri"/>
          <w:bCs/>
        </w:rPr>
        <w:t>comes as</w:t>
      </w:r>
      <w:r w:rsidR="00B71C2F" w:rsidRPr="00B71C2F">
        <w:rPr>
          <w:rFonts w:ascii="Calibri" w:eastAsia="Calibri" w:hAnsi="Calibri" w:cs="Calibri"/>
          <w:bCs/>
        </w:rPr>
        <w:t xml:space="preserve"> tiles</w:t>
      </w:r>
      <w:r w:rsidR="007D5CE5">
        <w:rPr>
          <w:rFonts w:ascii="Calibri" w:eastAsia="Calibri" w:hAnsi="Calibri" w:cs="Calibri"/>
          <w:bCs/>
        </w:rPr>
        <w:t xml:space="preserve"> (including most popular size 600x600x20mm)</w:t>
      </w:r>
      <w:r w:rsidR="00B71C2F" w:rsidRPr="00B71C2F">
        <w:rPr>
          <w:rFonts w:ascii="Calibri" w:eastAsia="Calibri" w:hAnsi="Calibri" w:cs="Calibri"/>
          <w:bCs/>
        </w:rPr>
        <w:t xml:space="preserve"> </w:t>
      </w:r>
      <w:r w:rsidR="007D5CE5">
        <w:rPr>
          <w:rFonts w:ascii="Calibri" w:eastAsia="Calibri" w:hAnsi="Calibri" w:cs="Calibri"/>
          <w:bCs/>
        </w:rPr>
        <w:t xml:space="preserve">in a honed finish to comply with slip resistance regulations, </w:t>
      </w:r>
      <w:r w:rsidR="00B71C2F" w:rsidRPr="00B71C2F">
        <w:rPr>
          <w:rFonts w:ascii="Calibri" w:eastAsia="Calibri" w:hAnsi="Calibri" w:cs="Calibri"/>
          <w:bCs/>
        </w:rPr>
        <w:t xml:space="preserve">and slabs in </w:t>
      </w:r>
      <w:r w:rsidR="007D5CE5">
        <w:rPr>
          <w:rFonts w:ascii="Calibri" w:eastAsia="Calibri" w:hAnsi="Calibri" w:cs="Calibri"/>
          <w:bCs/>
        </w:rPr>
        <w:t xml:space="preserve">12mm, </w:t>
      </w:r>
      <w:r w:rsidR="00B71C2F" w:rsidRPr="00B71C2F">
        <w:rPr>
          <w:rFonts w:ascii="Calibri" w:eastAsia="Calibri" w:hAnsi="Calibri" w:cs="Calibri"/>
          <w:bCs/>
        </w:rPr>
        <w:t>20mm and 30mm thickness. Countertops can be ordered on an individual basis due to the unique qualities of specific projects</w:t>
      </w:r>
      <w:r w:rsidR="00EB7C26">
        <w:rPr>
          <w:rFonts w:ascii="Calibri" w:eastAsia="Calibri" w:hAnsi="Calibri" w:cs="Calibri"/>
          <w:bCs/>
        </w:rPr>
        <w:t xml:space="preserve"> priced from £800 sqm with tiles starting at £</w:t>
      </w:r>
      <w:r w:rsidR="00344E36">
        <w:rPr>
          <w:rFonts w:ascii="Calibri" w:eastAsia="Calibri" w:hAnsi="Calibri" w:cs="Calibri"/>
          <w:bCs/>
        </w:rPr>
        <w:t>14</w:t>
      </w:r>
      <w:bookmarkStart w:id="2" w:name="_GoBack"/>
      <w:bookmarkEnd w:id="2"/>
      <w:r w:rsidR="00EB7C26">
        <w:rPr>
          <w:rFonts w:ascii="Calibri" w:eastAsia="Calibri" w:hAnsi="Calibri" w:cs="Calibri"/>
          <w:bCs/>
        </w:rPr>
        <w:t>5 sqm (prices excluding vat).</w:t>
      </w:r>
    </w:p>
    <w:p w14:paraId="6196E8C5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Cs/>
        </w:rPr>
      </w:pPr>
    </w:p>
    <w:p w14:paraId="04E7F9E0" w14:textId="282F3CF1" w:rsidR="007D5CE5" w:rsidRPr="007D5CE5" w:rsidRDefault="00B71C2F" w:rsidP="007D5CE5">
      <w:pPr>
        <w:spacing w:line="276" w:lineRule="auto"/>
        <w:rPr>
          <w:rFonts w:ascii="Calibri" w:eastAsia="Calibri" w:hAnsi="Calibri" w:cs="Calibri"/>
          <w:bCs/>
        </w:rPr>
      </w:pPr>
      <w:r w:rsidRPr="00B71C2F">
        <w:rPr>
          <w:rFonts w:ascii="Calibri" w:eastAsia="Calibri" w:hAnsi="Calibri" w:cs="Calibri"/>
          <w:bCs/>
        </w:rPr>
        <w:t xml:space="preserve">Email sales@diespeker.co.uk </w:t>
      </w:r>
      <w:r w:rsidR="007D5CE5">
        <w:rPr>
          <w:rFonts w:ascii="Calibri" w:eastAsia="Calibri" w:hAnsi="Calibri" w:cs="Calibri"/>
          <w:bCs/>
        </w:rPr>
        <w:t>for more information</w:t>
      </w:r>
      <w:r w:rsidRPr="00B71C2F">
        <w:rPr>
          <w:rFonts w:ascii="Calibri" w:eastAsia="Calibri" w:hAnsi="Calibri" w:cs="Calibri"/>
          <w:bCs/>
        </w:rPr>
        <w:t>.</w:t>
      </w:r>
      <w:r w:rsidR="007D5CE5" w:rsidRPr="007D5CE5">
        <w:rPr>
          <w:rFonts w:ascii="Calibri" w:eastAsia="Calibri" w:hAnsi="Calibri" w:cs="Calibri"/>
          <w:color w:val="000000"/>
          <w:lang w:eastAsia="en-GB"/>
        </w:rPr>
        <w:t> </w:t>
      </w:r>
    </w:p>
    <w:p w14:paraId="3A51314B" w14:textId="77777777" w:rsidR="007D5CE5" w:rsidRPr="007D5CE5" w:rsidRDefault="007D5CE5" w:rsidP="007D5CE5">
      <w:pPr>
        <w:spacing w:line="276" w:lineRule="auto"/>
        <w:rPr>
          <w:rFonts w:ascii="Calibri" w:eastAsia="Calibri" w:hAnsi="Calibri" w:cs="Calibri"/>
          <w:lang w:eastAsia="en-GB"/>
        </w:rPr>
      </w:pPr>
      <w:r w:rsidRPr="007D5CE5">
        <w:rPr>
          <w:rFonts w:ascii="Calibri" w:eastAsia="Calibri" w:hAnsi="Calibri" w:cs="Calibri"/>
          <w:b/>
          <w:bCs/>
          <w:lang w:eastAsia="en-GB"/>
        </w:rPr>
        <w:t> </w:t>
      </w:r>
    </w:p>
    <w:p w14:paraId="57DCE79B" w14:textId="77777777" w:rsidR="007D5CE5" w:rsidRPr="007D5CE5" w:rsidRDefault="007D5CE5" w:rsidP="007D5CE5">
      <w:pPr>
        <w:spacing w:line="276" w:lineRule="auto"/>
        <w:rPr>
          <w:rFonts w:ascii="Calibri" w:eastAsia="Calibri" w:hAnsi="Calibri" w:cs="Calibri"/>
          <w:lang w:eastAsia="en-GB"/>
        </w:rPr>
      </w:pPr>
      <w:r w:rsidRPr="007D5CE5">
        <w:rPr>
          <w:rFonts w:ascii="Calibri" w:eastAsia="Calibri" w:hAnsi="Calibri" w:cs="Calibri"/>
          <w:b/>
          <w:bCs/>
          <w:lang w:eastAsia="en-GB"/>
        </w:rPr>
        <w:t>ENDS</w:t>
      </w:r>
    </w:p>
    <w:bookmarkEnd w:id="0"/>
    <w:p w14:paraId="0819D200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6199F8AE" w14:textId="5BBBA2F5" w:rsid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  <w:r w:rsidRPr="00B71C2F">
        <w:rPr>
          <w:rFonts w:ascii="Calibri" w:eastAsia="Calibri" w:hAnsi="Calibri" w:cs="Calibri"/>
          <w:b/>
          <w:bCs/>
        </w:rPr>
        <w:t>Notes to Editor</w:t>
      </w:r>
    </w:p>
    <w:p w14:paraId="4867884A" w14:textId="46E45F51" w:rsid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040370B2" w14:textId="1F2C7357" w:rsidR="00F671B1" w:rsidRDefault="00F671B1" w:rsidP="00B71C2F">
      <w:pPr>
        <w:spacing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Image</w:t>
      </w:r>
      <w:r w:rsidR="007D0041">
        <w:rPr>
          <w:rFonts w:ascii="Calibri" w:eastAsia="Calibri" w:hAnsi="Calibri" w:cs="Calibri"/>
          <w:b/>
          <w:bCs/>
        </w:rPr>
        <w:t xml:space="preserve"> – </w:t>
      </w:r>
      <w:r w:rsidR="00C90CCA">
        <w:rPr>
          <w:rFonts w:ascii="Calibri" w:eastAsia="Calibri" w:hAnsi="Calibri" w:cs="Calibri"/>
          <w:b/>
          <w:bCs/>
        </w:rPr>
        <w:t>no credit required</w:t>
      </w:r>
    </w:p>
    <w:p w14:paraId="11286512" w14:textId="77777777" w:rsidR="00F671B1" w:rsidRDefault="00F671B1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p w14:paraId="42297780" w14:textId="51E7BADC" w:rsidR="00B71C2F" w:rsidRPr="00F671B1" w:rsidRDefault="00BA441E" w:rsidP="00F671B1">
      <w:pPr>
        <w:pStyle w:val="ListParagraph"/>
        <w:numPr>
          <w:ilvl w:val="0"/>
          <w:numId w:val="7"/>
        </w:numPr>
        <w:spacing w:line="276" w:lineRule="auto"/>
        <w:rPr>
          <w:rFonts w:ascii="Calibri" w:eastAsia="Calibri" w:hAnsi="Calibri" w:cs="Calibri"/>
          <w:bCs/>
        </w:rPr>
      </w:pPr>
      <w:hyperlink r:id="rId9" w:history="1">
        <w:r w:rsidR="00EB7C26" w:rsidRPr="00C90CCA">
          <w:rPr>
            <w:rStyle w:val="Hyperlink"/>
            <w:rFonts w:ascii="Calibri" w:eastAsia="Calibri" w:hAnsi="Calibri" w:cs="Calibri"/>
            <w:bCs/>
          </w:rPr>
          <w:t>Black terrazzo by Diespeker</w:t>
        </w:r>
      </w:hyperlink>
    </w:p>
    <w:p w14:paraId="5CB07214" w14:textId="77777777" w:rsidR="00B71C2F" w:rsidRPr="00B71C2F" w:rsidRDefault="00B71C2F" w:rsidP="00B71C2F">
      <w:pPr>
        <w:spacing w:line="276" w:lineRule="auto"/>
        <w:rPr>
          <w:rFonts w:ascii="Calibri" w:eastAsia="Calibri" w:hAnsi="Calibri" w:cs="Calibri"/>
          <w:b/>
          <w:bCs/>
        </w:rPr>
      </w:pPr>
    </w:p>
    <w:bookmarkEnd w:id="1"/>
    <w:p w14:paraId="064C3166" w14:textId="21CA6F22" w:rsidR="00456B34" w:rsidRPr="008D2572" w:rsidRDefault="00456B34" w:rsidP="009F539A">
      <w:pPr>
        <w:spacing w:line="276" w:lineRule="auto"/>
        <w:contextualSpacing/>
        <w:rPr>
          <w:rFonts w:asciiTheme="minorHAnsi" w:hAnsiTheme="minorHAnsi" w:cstheme="minorHAnsi"/>
          <w:b/>
        </w:rPr>
      </w:pPr>
      <w:r w:rsidRPr="008D2572">
        <w:rPr>
          <w:rFonts w:asciiTheme="minorHAnsi" w:hAnsiTheme="minorHAnsi" w:cstheme="minorHAnsi"/>
          <w:b/>
        </w:rPr>
        <w:t>About Diespeker</w:t>
      </w:r>
    </w:p>
    <w:p w14:paraId="334703A9" w14:textId="5FFBE07C" w:rsidR="00B949F1" w:rsidRDefault="002817EC" w:rsidP="009F539A">
      <w:pPr>
        <w:spacing w:line="276" w:lineRule="auto"/>
        <w:contextualSpacing/>
        <w:rPr>
          <w:rFonts w:asciiTheme="minorHAnsi" w:hAnsiTheme="minorHAnsi"/>
        </w:rPr>
      </w:pPr>
      <w:r w:rsidRPr="00456B34">
        <w:rPr>
          <w:rFonts w:asciiTheme="minorHAnsi" w:hAnsiTheme="minorHAnsi" w:cstheme="minorHAnsi"/>
        </w:rPr>
        <w:t>Diespeker</w:t>
      </w:r>
      <w:r w:rsidR="00E254CE" w:rsidRPr="00456B34">
        <w:rPr>
          <w:rFonts w:asciiTheme="minorHAnsi" w:hAnsiTheme="minorHAnsi" w:cstheme="minorHAnsi"/>
        </w:rPr>
        <w:t xml:space="preserve"> &amp; Co is a specialist supplier of natural stone and man-made materials for flooring, tiles, cladding, worktops and treads, for the commercial and domestic sectors. </w:t>
      </w:r>
      <w:r w:rsidR="00987E1F" w:rsidRPr="00456B34">
        <w:rPr>
          <w:rFonts w:asciiTheme="minorHAnsi" w:hAnsiTheme="minorHAnsi" w:cstheme="minorHAnsi"/>
        </w:rPr>
        <w:t>The company was founded in 1881 in Hamburg and expanded into London where it was one of the first companies to offer terrazzo and mosaic to the UK market.</w:t>
      </w:r>
      <w:r w:rsidR="00456B34">
        <w:rPr>
          <w:rFonts w:asciiTheme="minorHAnsi" w:hAnsiTheme="minorHAnsi" w:cstheme="minorHAnsi"/>
        </w:rPr>
        <w:t xml:space="preserve"> </w:t>
      </w:r>
      <w:r w:rsidR="00A639F7" w:rsidRPr="00456B34">
        <w:rPr>
          <w:rFonts w:asciiTheme="minorHAnsi" w:hAnsiTheme="minorHAnsi" w:cstheme="minorHAnsi"/>
        </w:rPr>
        <w:t xml:space="preserve">Diespeker offers a rare service at its factory in South East London where traditional hand-casting skills are employed to create bespoke designs. This enables </w:t>
      </w:r>
      <w:r w:rsidR="00A639F7" w:rsidRPr="00456B34">
        <w:rPr>
          <w:rFonts w:asciiTheme="minorHAnsi" w:hAnsiTheme="minorHAnsi" w:cstheme="minorHAnsi"/>
        </w:rPr>
        <w:lastRenderedPageBreak/>
        <w:t xml:space="preserve">the company to also match existing materials for refurbishment projects. </w:t>
      </w:r>
      <w:r w:rsidR="00B949F1" w:rsidRPr="00456B34">
        <w:rPr>
          <w:rFonts w:asciiTheme="minorHAnsi" w:hAnsiTheme="minorHAnsi" w:cstheme="minorHAnsi"/>
        </w:rPr>
        <w:t>The factory boasts the latest in Italian cutting and polishing machinery, as well as an impressive showroom displaying over 500 standard tile designs.</w:t>
      </w:r>
      <w:r w:rsidR="00456B34">
        <w:rPr>
          <w:rFonts w:asciiTheme="minorHAnsi" w:hAnsiTheme="minorHAnsi" w:cstheme="minorHAnsi"/>
        </w:rPr>
        <w:t xml:space="preserve"> </w:t>
      </w:r>
      <w:r w:rsidR="00B949F1" w:rsidRPr="00456B34">
        <w:rPr>
          <w:rFonts w:asciiTheme="minorHAnsi" w:hAnsiTheme="minorHAnsi" w:cstheme="minorHAnsi"/>
        </w:rPr>
        <w:t xml:space="preserve">Standard materials are imported </w:t>
      </w:r>
      <w:r w:rsidR="00A639F7" w:rsidRPr="00456B34">
        <w:rPr>
          <w:rFonts w:asciiTheme="minorHAnsi" w:hAnsiTheme="minorHAnsi" w:cstheme="minorHAnsi"/>
        </w:rPr>
        <w:t>from trusted s</w:t>
      </w:r>
      <w:r w:rsidR="00A639F7">
        <w:rPr>
          <w:rFonts w:asciiTheme="minorHAnsi" w:hAnsiTheme="minorHAnsi"/>
        </w:rPr>
        <w:t>uppliers in Italy</w:t>
      </w:r>
      <w:r w:rsidR="00B949F1">
        <w:rPr>
          <w:rFonts w:asciiTheme="minorHAnsi" w:hAnsiTheme="minorHAnsi"/>
        </w:rPr>
        <w:t xml:space="preserve"> where they can be cut to a much thinner finish than in the UK if required. The full service includes site surveys, technical support, drawing, supply and installation and an exceptional aftercare package.</w:t>
      </w:r>
      <w:r w:rsidR="00456B34">
        <w:rPr>
          <w:rFonts w:asciiTheme="minorHAnsi" w:hAnsiTheme="minorHAnsi"/>
        </w:rPr>
        <w:t xml:space="preserve"> </w:t>
      </w:r>
      <w:r w:rsidR="00B949F1">
        <w:rPr>
          <w:rFonts w:asciiTheme="minorHAnsi" w:hAnsiTheme="minorHAnsi"/>
        </w:rPr>
        <w:t xml:space="preserve">Diespeker has supplied and installed standard and bespoke solutions for such prestigious clients as The Royal </w:t>
      </w:r>
      <w:r w:rsidR="00456B34">
        <w:rPr>
          <w:rFonts w:asciiTheme="minorHAnsi" w:hAnsiTheme="minorHAnsi"/>
        </w:rPr>
        <w:t xml:space="preserve">Academy, </w:t>
      </w:r>
      <w:r w:rsidR="00B949F1">
        <w:rPr>
          <w:rFonts w:asciiTheme="minorHAnsi" w:hAnsiTheme="minorHAnsi"/>
        </w:rPr>
        <w:t xml:space="preserve">The Waldorf Hotel, Bob Bob Ricard, </w:t>
      </w:r>
      <w:r w:rsidR="00456B34">
        <w:rPr>
          <w:rFonts w:asciiTheme="minorHAnsi" w:hAnsiTheme="minorHAnsi"/>
        </w:rPr>
        <w:t>London Coliseum</w:t>
      </w:r>
      <w:r w:rsidR="00B949F1">
        <w:rPr>
          <w:rFonts w:asciiTheme="minorHAnsi" w:hAnsiTheme="minorHAnsi"/>
        </w:rPr>
        <w:t xml:space="preserve">, Paul Smith and Wimbledon Tennis Club. </w:t>
      </w:r>
    </w:p>
    <w:p w14:paraId="46642669" w14:textId="77777777" w:rsidR="00B949F1" w:rsidRDefault="00B949F1" w:rsidP="009F539A">
      <w:pPr>
        <w:spacing w:line="276" w:lineRule="auto"/>
        <w:contextualSpacing/>
        <w:rPr>
          <w:rFonts w:asciiTheme="minorHAnsi" w:hAnsiTheme="minorHAnsi"/>
        </w:rPr>
      </w:pPr>
    </w:p>
    <w:p w14:paraId="0B2276F2" w14:textId="77777777" w:rsidR="00B949F1" w:rsidRDefault="00BA441E" w:rsidP="009F539A">
      <w:pPr>
        <w:spacing w:line="276" w:lineRule="auto"/>
        <w:contextualSpacing/>
        <w:rPr>
          <w:rFonts w:asciiTheme="minorHAnsi" w:hAnsiTheme="minorHAnsi"/>
        </w:rPr>
      </w:pPr>
      <w:hyperlink r:id="rId10" w:history="1">
        <w:r w:rsidR="00F912F9" w:rsidRPr="009F3D62">
          <w:rPr>
            <w:rStyle w:val="Hyperlink"/>
            <w:rFonts w:asciiTheme="minorHAnsi" w:hAnsiTheme="minorHAnsi"/>
          </w:rPr>
          <w:t>www.diespeker.co.uk</w:t>
        </w:r>
      </w:hyperlink>
    </w:p>
    <w:p w14:paraId="4439CB80" w14:textId="77777777" w:rsidR="00B570BF" w:rsidRDefault="00B570BF" w:rsidP="009F539A">
      <w:pPr>
        <w:spacing w:line="276" w:lineRule="auto"/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B570BF" w14:paraId="45FBB209" w14:textId="77777777" w:rsidTr="00767C40">
        <w:tc>
          <w:tcPr>
            <w:tcW w:w="4496" w:type="dxa"/>
          </w:tcPr>
          <w:p w14:paraId="671552D2" w14:textId="77777777" w:rsidR="00B570BF" w:rsidRPr="002817EC" w:rsidRDefault="00B570BF" w:rsidP="00B570BF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2817EC">
              <w:rPr>
                <w:rFonts w:asciiTheme="minorHAnsi" w:hAnsiTheme="minorHAnsi"/>
                <w:b/>
              </w:rPr>
              <w:t>Reader Enquiries</w:t>
            </w:r>
          </w:p>
          <w:p w14:paraId="38172BDD" w14:textId="77777777" w:rsidR="00B570BF" w:rsidRDefault="00BA441E" w:rsidP="00B570BF">
            <w:pPr>
              <w:spacing w:line="276" w:lineRule="auto"/>
              <w:rPr>
                <w:rFonts w:asciiTheme="minorHAnsi" w:hAnsiTheme="minorHAnsi"/>
              </w:rPr>
            </w:pPr>
            <w:hyperlink r:id="rId11" w:history="1">
              <w:r w:rsidR="00B570BF" w:rsidRPr="008D4704">
                <w:rPr>
                  <w:rStyle w:val="Hyperlink"/>
                  <w:rFonts w:asciiTheme="minorHAnsi" w:hAnsiTheme="minorHAnsi"/>
                </w:rPr>
                <w:t>sales@diespeker.co.uk</w:t>
              </w:r>
            </w:hyperlink>
          </w:p>
          <w:p w14:paraId="6BFA9480" w14:textId="77777777" w:rsidR="00B570BF" w:rsidRDefault="00B570BF" w:rsidP="00B570B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020 7358 0160</w:t>
            </w:r>
          </w:p>
          <w:p w14:paraId="071FDCD4" w14:textId="77777777" w:rsidR="00B570BF" w:rsidRDefault="00B570BF" w:rsidP="009F539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520" w:type="dxa"/>
          </w:tcPr>
          <w:p w14:paraId="6C675AE6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b/>
                <w:lang w:val="it-IT"/>
              </w:rPr>
            </w:pPr>
            <w:r w:rsidRPr="00AC443B">
              <w:rPr>
                <w:rFonts w:asciiTheme="minorHAnsi" w:hAnsiTheme="minorHAnsi"/>
                <w:b/>
                <w:lang w:val="it-IT"/>
              </w:rPr>
              <w:t>Media Enquiries</w:t>
            </w:r>
          </w:p>
          <w:p w14:paraId="54171800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lang w:val="it-IT"/>
              </w:rPr>
            </w:pPr>
            <w:r w:rsidRPr="00AC443B">
              <w:rPr>
                <w:rFonts w:asciiTheme="minorHAnsi" w:hAnsiTheme="minorHAnsi"/>
                <w:lang w:val="it-IT"/>
              </w:rPr>
              <w:t>Sue Cade</w:t>
            </w:r>
          </w:p>
          <w:p w14:paraId="150087F4" w14:textId="77777777" w:rsidR="00B570BF" w:rsidRPr="00AC443B" w:rsidRDefault="00B570BF" w:rsidP="00B570BF">
            <w:pPr>
              <w:spacing w:line="276" w:lineRule="auto"/>
              <w:rPr>
                <w:rFonts w:asciiTheme="minorHAnsi" w:hAnsiTheme="minorHAnsi"/>
                <w:lang w:val="it-IT"/>
              </w:rPr>
            </w:pPr>
            <w:r w:rsidRPr="00AC443B">
              <w:rPr>
                <w:rFonts w:asciiTheme="minorHAnsi" w:hAnsiTheme="minorHAnsi"/>
                <w:lang w:val="it-IT"/>
              </w:rPr>
              <w:t>Terra Ferma Media</w:t>
            </w:r>
          </w:p>
          <w:p w14:paraId="506C47D9" w14:textId="77777777" w:rsidR="00B570BF" w:rsidRPr="009675FF" w:rsidRDefault="00BA441E" w:rsidP="00B570BF">
            <w:pPr>
              <w:spacing w:line="276" w:lineRule="auto"/>
              <w:rPr>
                <w:rFonts w:asciiTheme="minorHAnsi" w:hAnsiTheme="minorHAnsi"/>
                <w:lang w:val="fr-FR"/>
              </w:rPr>
            </w:pPr>
            <w:hyperlink r:id="rId12" w:history="1">
              <w:r w:rsidR="00B570BF" w:rsidRPr="009675FF">
                <w:rPr>
                  <w:rStyle w:val="Hyperlink"/>
                  <w:rFonts w:asciiTheme="minorHAnsi" w:hAnsiTheme="minorHAnsi"/>
                  <w:lang w:val="fr-FR"/>
                </w:rPr>
                <w:t>sue@terrafermamedia.com</w:t>
              </w:r>
            </w:hyperlink>
          </w:p>
          <w:p w14:paraId="650D301D" w14:textId="77777777" w:rsidR="00B570BF" w:rsidRDefault="00B570BF" w:rsidP="00B570B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07850 642102</w:t>
            </w:r>
          </w:p>
        </w:tc>
      </w:tr>
    </w:tbl>
    <w:p w14:paraId="1C645D66" w14:textId="77777777" w:rsidR="00B570BF" w:rsidRDefault="00B570BF" w:rsidP="009F539A">
      <w:pPr>
        <w:spacing w:line="276" w:lineRule="auto"/>
        <w:rPr>
          <w:rFonts w:asciiTheme="minorHAnsi" w:hAnsiTheme="minorHAnsi"/>
        </w:rPr>
      </w:pPr>
    </w:p>
    <w:sectPr w:rsidR="00B57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DFF7F" w14:textId="77777777" w:rsidR="00BA441E" w:rsidRDefault="00BA441E" w:rsidP="002817EC">
      <w:r>
        <w:separator/>
      </w:r>
    </w:p>
  </w:endnote>
  <w:endnote w:type="continuationSeparator" w:id="0">
    <w:p w14:paraId="74A797B4" w14:textId="77777777" w:rsidR="00BA441E" w:rsidRDefault="00BA441E" w:rsidP="0028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BF161" w14:textId="77777777" w:rsidR="00BA441E" w:rsidRDefault="00BA441E" w:rsidP="002817EC">
      <w:r>
        <w:separator/>
      </w:r>
    </w:p>
  </w:footnote>
  <w:footnote w:type="continuationSeparator" w:id="0">
    <w:p w14:paraId="3B71D9D4" w14:textId="77777777" w:rsidR="00BA441E" w:rsidRDefault="00BA441E" w:rsidP="0028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F15"/>
    <w:multiLevelType w:val="hybridMultilevel"/>
    <w:tmpl w:val="1B48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CE7"/>
    <w:multiLevelType w:val="hybridMultilevel"/>
    <w:tmpl w:val="189CA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071A"/>
    <w:multiLevelType w:val="hybridMultilevel"/>
    <w:tmpl w:val="5F88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12BB6"/>
    <w:multiLevelType w:val="hybridMultilevel"/>
    <w:tmpl w:val="4BEA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2DD"/>
    <w:multiLevelType w:val="hybridMultilevel"/>
    <w:tmpl w:val="91E4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9F7"/>
    <w:multiLevelType w:val="hybridMultilevel"/>
    <w:tmpl w:val="A8BCA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277"/>
    <w:multiLevelType w:val="hybridMultilevel"/>
    <w:tmpl w:val="9A82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7EC"/>
    <w:rsid w:val="00000F7E"/>
    <w:rsid w:val="00017916"/>
    <w:rsid w:val="00021625"/>
    <w:rsid w:val="00023A09"/>
    <w:rsid w:val="00035D65"/>
    <w:rsid w:val="00043145"/>
    <w:rsid w:val="000461A2"/>
    <w:rsid w:val="00047EC4"/>
    <w:rsid w:val="00051107"/>
    <w:rsid w:val="00051464"/>
    <w:rsid w:val="00054864"/>
    <w:rsid w:val="0005553F"/>
    <w:rsid w:val="00071116"/>
    <w:rsid w:val="00071C30"/>
    <w:rsid w:val="000765AD"/>
    <w:rsid w:val="00076794"/>
    <w:rsid w:val="00077886"/>
    <w:rsid w:val="000802A8"/>
    <w:rsid w:val="000815BE"/>
    <w:rsid w:val="0008166E"/>
    <w:rsid w:val="000904C0"/>
    <w:rsid w:val="00091D51"/>
    <w:rsid w:val="00095B67"/>
    <w:rsid w:val="000A3002"/>
    <w:rsid w:val="000A31E4"/>
    <w:rsid w:val="000B3427"/>
    <w:rsid w:val="000B3A21"/>
    <w:rsid w:val="000B4B3F"/>
    <w:rsid w:val="000C34E0"/>
    <w:rsid w:val="000C5412"/>
    <w:rsid w:val="000D130E"/>
    <w:rsid w:val="000D1DD6"/>
    <w:rsid w:val="000D2492"/>
    <w:rsid w:val="000E21D3"/>
    <w:rsid w:val="000E350A"/>
    <w:rsid w:val="000E365A"/>
    <w:rsid w:val="000E6BC7"/>
    <w:rsid w:val="000E7ACC"/>
    <w:rsid w:val="000F5FD0"/>
    <w:rsid w:val="000F6E2D"/>
    <w:rsid w:val="00103FB5"/>
    <w:rsid w:val="00120991"/>
    <w:rsid w:val="00120E14"/>
    <w:rsid w:val="00145F97"/>
    <w:rsid w:val="00146173"/>
    <w:rsid w:val="00147654"/>
    <w:rsid w:val="001477FA"/>
    <w:rsid w:val="00147D89"/>
    <w:rsid w:val="00151D60"/>
    <w:rsid w:val="001527F7"/>
    <w:rsid w:val="00155CD5"/>
    <w:rsid w:val="001565B9"/>
    <w:rsid w:val="001603EB"/>
    <w:rsid w:val="00160835"/>
    <w:rsid w:val="00162924"/>
    <w:rsid w:val="00170085"/>
    <w:rsid w:val="00170735"/>
    <w:rsid w:val="00172E14"/>
    <w:rsid w:val="00173075"/>
    <w:rsid w:val="00173C59"/>
    <w:rsid w:val="001779B3"/>
    <w:rsid w:val="00180A6E"/>
    <w:rsid w:val="00184F3B"/>
    <w:rsid w:val="00185111"/>
    <w:rsid w:val="00186ADD"/>
    <w:rsid w:val="001873F9"/>
    <w:rsid w:val="0019152C"/>
    <w:rsid w:val="00196314"/>
    <w:rsid w:val="001A4A69"/>
    <w:rsid w:val="001C0F68"/>
    <w:rsid w:val="001C1450"/>
    <w:rsid w:val="001C2E89"/>
    <w:rsid w:val="001C5959"/>
    <w:rsid w:val="001C6179"/>
    <w:rsid w:val="001D1FF8"/>
    <w:rsid w:val="001D49E9"/>
    <w:rsid w:val="001D529D"/>
    <w:rsid w:val="001E0401"/>
    <w:rsid w:val="001E2E13"/>
    <w:rsid w:val="001F0963"/>
    <w:rsid w:val="001F202D"/>
    <w:rsid w:val="00200C86"/>
    <w:rsid w:val="00205A75"/>
    <w:rsid w:val="00207095"/>
    <w:rsid w:val="0020712A"/>
    <w:rsid w:val="002113CC"/>
    <w:rsid w:val="00222E79"/>
    <w:rsid w:val="00223C40"/>
    <w:rsid w:val="00224B1F"/>
    <w:rsid w:val="00225A30"/>
    <w:rsid w:val="00227F80"/>
    <w:rsid w:val="0023645A"/>
    <w:rsid w:val="00236CD5"/>
    <w:rsid w:val="0023765F"/>
    <w:rsid w:val="00237A5D"/>
    <w:rsid w:val="002429FD"/>
    <w:rsid w:val="00243283"/>
    <w:rsid w:val="00246651"/>
    <w:rsid w:val="0025073D"/>
    <w:rsid w:val="00253172"/>
    <w:rsid w:val="002553F0"/>
    <w:rsid w:val="002557C9"/>
    <w:rsid w:val="0026190F"/>
    <w:rsid w:val="00263419"/>
    <w:rsid w:val="002663D4"/>
    <w:rsid w:val="002752BE"/>
    <w:rsid w:val="002817EC"/>
    <w:rsid w:val="00282732"/>
    <w:rsid w:val="002829A8"/>
    <w:rsid w:val="00282BB8"/>
    <w:rsid w:val="002906CA"/>
    <w:rsid w:val="002908F4"/>
    <w:rsid w:val="00290CE9"/>
    <w:rsid w:val="00292ABE"/>
    <w:rsid w:val="00295AE9"/>
    <w:rsid w:val="00297231"/>
    <w:rsid w:val="002A33DC"/>
    <w:rsid w:val="002A403C"/>
    <w:rsid w:val="002A7D45"/>
    <w:rsid w:val="002B0A87"/>
    <w:rsid w:val="002B22F3"/>
    <w:rsid w:val="002B357D"/>
    <w:rsid w:val="002B35FC"/>
    <w:rsid w:val="002B6BCD"/>
    <w:rsid w:val="002C3EF6"/>
    <w:rsid w:val="002C7125"/>
    <w:rsid w:val="002D4816"/>
    <w:rsid w:val="002E16DE"/>
    <w:rsid w:val="002E24C9"/>
    <w:rsid w:val="002E36A6"/>
    <w:rsid w:val="002E4ED7"/>
    <w:rsid w:val="002E6367"/>
    <w:rsid w:val="002F2822"/>
    <w:rsid w:val="003006F0"/>
    <w:rsid w:val="0030075E"/>
    <w:rsid w:val="00300D76"/>
    <w:rsid w:val="00301891"/>
    <w:rsid w:val="00304693"/>
    <w:rsid w:val="0031092D"/>
    <w:rsid w:val="00312194"/>
    <w:rsid w:val="00312944"/>
    <w:rsid w:val="0031555B"/>
    <w:rsid w:val="00315B39"/>
    <w:rsid w:val="00316DFA"/>
    <w:rsid w:val="00317272"/>
    <w:rsid w:val="003244D0"/>
    <w:rsid w:val="003270E3"/>
    <w:rsid w:val="0033155A"/>
    <w:rsid w:val="00343370"/>
    <w:rsid w:val="00344E36"/>
    <w:rsid w:val="00347754"/>
    <w:rsid w:val="003541AF"/>
    <w:rsid w:val="00355AE8"/>
    <w:rsid w:val="003842F5"/>
    <w:rsid w:val="00384F1E"/>
    <w:rsid w:val="00386A3F"/>
    <w:rsid w:val="00387982"/>
    <w:rsid w:val="00390C9D"/>
    <w:rsid w:val="00392081"/>
    <w:rsid w:val="00394E97"/>
    <w:rsid w:val="003970FA"/>
    <w:rsid w:val="003A0D84"/>
    <w:rsid w:val="003B33D2"/>
    <w:rsid w:val="003B3988"/>
    <w:rsid w:val="003B3CA4"/>
    <w:rsid w:val="003B6D3A"/>
    <w:rsid w:val="003C20F8"/>
    <w:rsid w:val="003C4A5E"/>
    <w:rsid w:val="003C742C"/>
    <w:rsid w:val="003D224C"/>
    <w:rsid w:val="003D278C"/>
    <w:rsid w:val="003D40EF"/>
    <w:rsid w:val="003D5D73"/>
    <w:rsid w:val="003E1966"/>
    <w:rsid w:val="003E2F1C"/>
    <w:rsid w:val="003E5B3F"/>
    <w:rsid w:val="003E786B"/>
    <w:rsid w:val="003F042B"/>
    <w:rsid w:val="003F2DB7"/>
    <w:rsid w:val="003F3852"/>
    <w:rsid w:val="0040263E"/>
    <w:rsid w:val="004037FE"/>
    <w:rsid w:val="00421B9F"/>
    <w:rsid w:val="00435745"/>
    <w:rsid w:val="0044152B"/>
    <w:rsid w:val="00444AE5"/>
    <w:rsid w:val="004479EA"/>
    <w:rsid w:val="00454D72"/>
    <w:rsid w:val="00456B34"/>
    <w:rsid w:val="0046071D"/>
    <w:rsid w:val="0046319B"/>
    <w:rsid w:val="004722A4"/>
    <w:rsid w:val="00475F02"/>
    <w:rsid w:val="00477981"/>
    <w:rsid w:val="00495B1E"/>
    <w:rsid w:val="00497A2E"/>
    <w:rsid w:val="004A4594"/>
    <w:rsid w:val="004B144A"/>
    <w:rsid w:val="004B1AF6"/>
    <w:rsid w:val="004D27F0"/>
    <w:rsid w:val="004D7E4F"/>
    <w:rsid w:val="004E6F05"/>
    <w:rsid w:val="00500B96"/>
    <w:rsid w:val="00500DC9"/>
    <w:rsid w:val="00504286"/>
    <w:rsid w:val="0051404D"/>
    <w:rsid w:val="00515C49"/>
    <w:rsid w:val="005166CA"/>
    <w:rsid w:val="0052673D"/>
    <w:rsid w:val="005344BD"/>
    <w:rsid w:val="00541718"/>
    <w:rsid w:val="00546B3D"/>
    <w:rsid w:val="00550775"/>
    <w:rsid w:val="00556D87"/>
    <w:rsid w:val="005626A0"/>
    <w:rsid w:val="0056437C"/>
    <w:rsid w:val="0056593A"/>
    <w:rsid w:val="005733A7"/>
    <w:rsid w:val="00590AF1"/>
    <w:rsid w:val="005913A6"/>
    <w:rsid w:val="00591569"/>
    <w:rsid w:val="005A1D48"/>
    <w:rsid w:val="005A28A7"/>
    <w:rsid w:val="005A583C"/>
    <w:rsid w:val="005B6084"/>
    <w:rsid w:val="005C3269"/>
    <w:rsid w:val="005C37AC"/>
    <w:rsid w:val="005C67DB"/>
    <w:rsid w:val="005C685F"/>
    <w:rsid w:val="005C6921"/>
    <w:rsid w:val="005C6C6B"/>
    <w:rsid w:val="005D5FB7"/>
    <w:rsid w:val="005E1CCA"/>
    <w:rsid w:val="005E2750"/>
    <w:rsid w:val="005E36DC"/>
    <w:rsid w:val="005F1277"/>
    <w:rsid w:val="005F12E5"/>
    <w:rsid w:val="005F2DD1"/>
    <w:rsid w:val="0060258A"/>
    <w:rsid w:val="00604C3A"/>
    <w:rsid w:val="0060739F"/>
    <w:rsid w:val="0061349A"/>
    <w:rsid w:val="00613D6C"/>
    <w:rsid w:val="00623E41"/>
    <w:rsid w:val="00625C15"/>
    <w:rsid w:val="0064396B"/>
    <w:rsid w:val="006479FE"/>
    <w:rsid w:val="00647C78"/>
    <w:rsid w:val="00654DCB"/>
    <w:rsid w:val="006575BA"/>
    <w:rsid w:val="00661A3A"/>
    <w:rsid w:val="006625C5"/>
    <w:rsid w:val="00682DE3"/>
    <w:rsid w:val="00686451"/>
    <w:rsid w:val="0068743E"/>
    <w:rsid w:val="0068781E"/>
    <w:rsid w:val="00692F52"/>
    <w:rsid w:val="00694DA6"/>
    <w:rsid w:val="00696487"/>
    <w:rsid w:val="006964D9"/>
    <w:rsid w:val="006A1276"/>
    <w:rsid w:val="006A1CB1"/>
    <w:rsid w:val="006B0F79"/>
    <w:rsid w:val="006D048E"/>
    <w:rsid w:val="006D12C5"/>
    <w:rsid w:val="006D172F"/>
    <w:rsid w:val="006D303A"/>
    <w:rsid w:val="006D5EB4"/>
    <w:rsid w:val="006E7381"/>
    <w:rsid w:val="006F5CE2"/>
    <w:rsid w:val="006F5DBC"/>
    <w:rsid w:val="00701CAB"/>
    <w:rsid w:val="0070579F"/>
    <w:rsid w:val="00706AAA"/>
    <w:rsid w:val="007079C5"/>
    <w:rsid w:val="00717332"/>
    <w:rsid w:val="00725C4F"/>
    <w:rsid w:val="0073507A"/>
    <w:rsid w:val="00736848"/>
    <w:rsid w:val="007425A6"/>
    <w:rsid w:val="00750500"/>
    <w:rsid w:val="007622FA"/>
    <w:rsid w:val="00767C40"/>
    <w:rsid w:val="00772873"/>
    <w:rsid w:val="0077501F"/>
    <w:rsid w:val="0077520F"/>
    <w:rsid w:val="007848E2"/>
    <w:rsid w:val="00784FEB"/>
    <w:rsid w:val="007946FD"/>
    <w:rsid w:val="00797D1B"/>
    <w:rsid w:val="007A1925"/>
    <w:rsid w:val="007A4233"/>
    <w:rsid w:val="007A718F"/>
    <w:rsid w:val="007B06C1"/>
    <w:rsid w:val="007B2B33"/>
    <w:rsid w:val="007B319D"/>
    <w:rsid w:val="007B3D71"/>
    <w:rsid w:val="007C08AA"/>
    <w:rsid w:val="007C519C"/>
    <w:rsid w:val="007D0041"/>
    <w:rsid w:val="007D07B6"/>
    <w:rsid w:val="007D29D4"/>
    <w:rsid w:val="007D3B70"/>
    <w:rsid w:val="007D5CE5"/>
    <w:rsid w:val="007D783A"/>
    <w:rsid w:val="007F6837"/>
    <w:rsid w:val="008016CE"/>
    <w:rsid w:val="0080249F"/>
    <w:rsid w:val="00805E09"/>
    <w:rsid w:val="00805F71"/>
    <w:rsid w:val="00824EB0"/>
    <w:rsid w:val="00826AB6"/>
    <w:rsid w:val="00832141"/>
    <w:rsid w:val="00835744"/>
    <w:rsid w:val="0085102F"/>
    <w:rsid w:val="00864717"/>
    <w:rsid w:val="0088336D"/>
    <w:rsid w:val="00883C13"/>
    <w:rsid w:val="00883E5B"/>
    <w:rsid w:val="00887C2D"/>
    <w:rsid w:val="008A0B1D"/>
    <w:rsid w:val="008B4A17"/>
    <w:rsid w:val="008B4C11"/>
    <w:rsid w:val="008C2C9D"/>
    <w:rsid w:val="008C3558"/>
    <w:rsid w:val="008D2572"/>
    <w:rsid w:val="008D4124"/>
    <w:rsid w:val="008D48A2"/>
    <w:rsid w:val="008D72F5"/>
    <w:rsid w:val="008E0AA6"/>
    <w:rsid w:val="008E326A"/>
    <w:rsid w:val="008E4846"/>
    <w:rsid w:val="008E5C4F"/>
    <w:rsid w:val="008E63F1"/>
    <w:rsid w:val="008F21EA"/>
    <w:rsid w:val="008F3F37"/>
    <w:rsid w:val="008F56A2"/>
    <w:rsid w:val="008F5E24"/>
    <w:rsid w:val="008F62FD"/>
    <w:rsid w:val="008F76B0"/>
    <w:rsid w:val="00903940"/>
    <w:rsid w:val="0090580B"/>
    <w:rsid w:val="00905CEC"/>
    <w:rsid w:val="0090660E"/>
    <w:rsid w:val="00907D91"/>
    <w:rsid w:val="0091097C"/>
    <w:rsid w:val="00913611"/>
    <w:rsid w:val="0091550A"/>
    <w:rsid w:val="0091731C"/>
    <w:rsid w:val="00925583"/>
    <w:rsid w:val="00930E3E"/>
    <w:rsid w:val="0093370D"/>
    <w:rsid w:val="00937C3E"/>
    <w:rsid w:val="00940B94"/>
    <w:rsid w:val="00940BE1"/>
    <w:rsid w:val="00942386"/>
    <w:rsid w:val="00954EC3"/>
    <w:rsid w:val="0096140C"/>
    <w:rsid w:val="0096149D"/>
    <w:rsid w:val="009665F3"/>
    <w:rsid w:val="009675FF"/>
    <w:rsid w:val="0097403A"/>
    <w:rsid w:val="00977F96"/>
    <w:rsid w:val="00980277"/>
    <w:rsid w:val="00985F66"/>
    <w:rsid w:val="009865EB"/>
    <w:rsid w:val="00987E1F"/>
    <w:rsid w:val="00990836"/>
    <w:rsid w:val="00990E1D"/>
    <w:rsid w:val="00997525"/>
    <w:rsid w:val="009A21BD"/>
    <w:rsid w:val="009A24B2"/>
    <w:rsid w:val="009A26B3"/>
    <w:rsid w:val="009A6E7F"/>
    <w:rsid w:val="009A7E5F"/>
    <w:rsid w:val="009B1FF4"/>
    <w:rsid w:val="009B4905"/>
    <w:rsid w:val="009C726B"/>
    <w:rsid w:val="009D0E44"/>
    <w:rsid w:val="009D1CE4"/>
    <w:rsid w:val="009D701F"/>
    <w:rsid w:val="009D7106"/>
    <w:rsid w:val="009D7648"/>
    <w:rsid w:val="009E078F"/>
    <w:rsid w:val="009E382D"/>
    <w:rsid w:val="009E4268"/>
    <w:rsid w:val="009E59D6"/>
    <w:rsid w:val="009F42E3"/>
    <w:rsid w:val="009F539A"/>
    <w:rsid w:val="00A00C05"/>
    <w:rsid w:val="00A0537A"/>
    <w:rsid w:val="00A154F1"/>
    <w:rsid w:val="00A170D1"/>
    <w:rsid w:val="00A22B01"/>
    <w:rsid w:val="00A26E4F"/>
    <w:rsid w:val="00A277A5"/>
    <w:rsid w:val="00A327BD"/>
    <w:rsid w:val="00A34C84"/>
    <w:rsid w:val="00A35519"/>
    <w:rsid w:val="00A37EA7"/>
    <w:rsid w:val="00A40FE0"/>
    <w:rsid w:val="00A41717"/>
    <w:rsid w:val="00A42580"/>
    <w:rsid w:val="00A43470"/>
    <w:rsid w:val="00A43611"/>
    <w:rsid w:val="00A451AD"/>
    <w:rsid w:val="00A47CDB"/>
    <w:rsid w:val="00A5218C"/>
    <w:rsid w:val="00A5609A"/>
    <w:rsid w:val="00A63567"/>
    <w:rsid w:val="00A639F7"/>
    <w:rsid w:val="00A63CDC"/>
    <w:rsid w:val="00A6555F"/>
    <w:rsid w:val="00A70111"/>
    <w:rsid w:val="00A72047"/>
    <w:rsid w:val="00A76FC1"/>
    <w:rsid w:val="00A85052"/>
    <w:rsid w:val="00AA2324"/>
    <w:rsid w:val="00AA2F67"/>
    <w:rsid w:val="00AA31BB"/>
    <w:rsid w:val="00AA3D3A"/>
    <w:rsid w:val="00AB222C"/>
    <w:rsid w:val="00AB2CB4"/>
    <w:rsid w:val="00AB3F79"/>
    <w:rsid w:val="00AB41E4"/>
    <w:rsid w:val="00AB5F85"/>
    <w:rsid w:val="00AB6973"/>
    <w:rsid w:val="00AC2279"/>
    <w:rsid w:val="00AC443B"/>
    <w:rsid w:val="00AC696C"/>
    <w:rsid w:val="00AC7B08"/>
    <w:rsid w:val="00AC7BBA"/>
    <w:rsid w:val="00AD551C"/>
    <w:rsid w:val="00AE0DFF"/>
    <w:rsid w:val="00AE1534"/>
    <w:rsid w:val="00AE282E"/>
    <w:rsid w:val="00AE588E"/>
    <w:rsid w:val="00AF620B"/>
    <w:rsid w:val="00B00F6D"/>
    <w:rsid w:val="00B02C77"/>
    <w:rsid w:val="00B16D41"/>
    <w:rsid w:val="00B2165D"/>
    <w:rsid w:val="00B2435A"/>
    <w:rsid w:val="00B26779"/>
    <w:rsid w:val="00B30433"/>
    <w:rsid w:val="00B407A9"/>
    <w:rsid w:val="00B47165"/>
    <w:rsid w:val="00B50A76"/>
    <w:rsid w:val="00B52196"/>
    <w:rsid w:val="00B52A91"/>
    <w:rsid w:val="00B53C03"/>
    <w:rsid w:val="00B549C2"/>
    <w:rsid w:val="00B5623D"/>
    <w:rsid w:val="00B570BF"/>
    <w:rsid w:val="00B604FF"/>
    <w:rsid w:val="00B60D40"/>
    <w:rsid w:val="00B71C2F"/>
    <w:rsid w:val="00B73D44"/>
    <w:rsid w:val="00B7508F"/>
    <w:rsid w:val="00B80C6A"/>
    <w:rsid w:val="00B8151C"/>
    <w:rsid w:val="00B91331"/>
    <w:rsid w:val="00B949F1"/>
    <w:rsid w:val="00B96394"/>
    <w:rsid w:val="00B976C9"/>
    <w:rsid w:val="00BA3DFE"/>
    <w:rsid w:val="00BA441E"/>
    <w:rsid w:val="00BA5952"/>
    <w:rsid w:val="00BC129D"/>
    <w:rsid w:val="00BC5251"/>
    <w:rsid w:val="00BC66E9"/>
    <w:rsid w:val="00BC7EF9"/>
    <w:rsid w:val="00BD33C3"/>
    <w:rsid w:val="00BD51B6"/>
    <w:rsid w:val="00BD5DBB"/>
    <w:rsid w:val="00BE25AE"/>
    <w:rsid w:val="00BE27C8"/>
    <w:rsid w:val="00BE3462"/>
    <w:rsid w:val="00BE6EA6"/>
    <w:rsid w:val="00BE7C75"/>
    <w:rsid w:val="00BF35BA"/>
    <w:rsid w:val="00BF46B8"/>
    <w:rsid w:val="00BF4BAD"/>
    <w:rsid w:val="00BF5DF5"/>
    <w:rsid w:val="00C02024"/>
    <w:rsid w:val="00C170DD"/>
    <w:rsid w:val="00C17701"/>
    <w:rsid w:val="00C27CD5"/>
    <w:rsid w:val="00C3073E"/>
    <w:rsid w:val="00C333DF"/>
    <w:rsid w:val="00C352DC"/>
    <w:rsid w:val="00C3674E"/>
    <w:rsid w:val="00C40D00"/>
    <w:rsid w:val="00C41C08"/>
    <w:rsid w:val="00C43773"/>
    <w:rsid w:val="00C559BD"/>
    <w:rsid w:val="00C60A2B"/>
    <w:rsid w:val="00C62618"/>
    <w:rsid w:val="00C630BE"/>
    <w:rsid w:val="00C63DF3"/>
    <w:rsid w:val="00C67E4C"/>
    <w:rsid w:val="00C72E69"/>
    <w:rsid w:val="00C90CCA"/>
    <w:rsid w:val="00C91630"/>
    <w:rsid w:val="00C94F21"/>
    <w:rsid w:val="00C9555E"/>
    <w:rsid w:val="00C95E20"/>
    <w:rsid w:val="00C9606F"/>
    <w:rsid w:val="00C96349"/>
    <w:rsid w:val="00CA2CFB"/>
    <w:rsid w:val="00CB5961"/>
    <w:rsid w:val="00CC4716"/>
    <w:rsid w:val="00CC5D07"/>
    <w:rsid w:val="00CC6F32"/>
    <w:rsid w:val="00CD4618"/>
    <w:rsid w:val="00CD64CC"/>
    <w:rsid w:val="00CD661A"/>
    <w:rsid w:val="00CE5F90"/>
    <w:rsid w:val="00CF2017"/>
    <w:rsid w:val="00CF2A70"/>
    <w:rsid w:val="00CF46DC"/>
    <w:rsid w:val="00CF4B22"/>
    <w:rsid w:val="00D16B02"/>
    <w:rsid w:val="00D248A7"/>
    <w:rsid w:val="00D26491"/>
    <w:rsid w:val="00D26C4B"/>
    <w:rsid w:val="00D27EF3"/>
    <w:rsid w:val="00D318F9"/>
    <w:rsid w:val="00D367EF"/>
    <w:rsid w:val="00D41E59"/>
    <w:rsid w:val="00D4291D"/>
    <w:rsid w:val="00D42B32"/>
    <w:rsid w:val="00D46DAD"/>
    <w:rsid w:val="00D535EC"/>
    <w:rsid w:val="00D6120F"/>
    <w:rsid w:val="00D61CF6"/>
    <w:rsid w:val="00D67386"/>
    <w:rsid w:val="00D701C1"/>
    <w:rsid w:val="00D705D4"/>
    <w:rsid w:val="00D75819"/>
    <w:rsid w:val="00D84E31"/>
    <w:rsid w:val="00D9228C"/>
    <w:rsid w:val="00D95660"/>
    <w:rsid w:val="00D95D96"/>
    <w:rsid w:val="00DA3461"/>
    <w:rsid w:val="00DA53DF"/>
    <w:rsid w:val="00DB1D13"/>
    <w:rsid w:val="00DB37A8"/>
    <w:rsid w:val="00DB516F"/>
    <w:rsid w:val="00DC1784"/>
    <w:rsid w:val="00DC2DB6"/>
    <w:rsid w:val="00DC3147"/>
    <w:rsid w:val="00DC3D52"/>
    <w:rsid w:val="00DD24DA"/>
    <w:rsid w:val="00DE509A"/>
    <w:rsid w:val="00DF17B7"/>
    <w:rsid w:val="00DF2D2A"/>
    <w:rsid w:val="00DF789D"/>
    <w:rsid w:val="00E035C1"/>
    <w:rsid w:val="00E03715"/>
    <w:rsid w:val="00E0447D"/>
    <w:rsid w:val="00E04CBD"/>
    <w:rsid w:val="00E1623B"/>
    <w:rsid w:val="00E254CE"/>
    <w:rsid w:val="00E269E9"/>
    <w:rsid w:val="00E2791A"/>
    <w:rsid w:val="00E32607"/>
    <w:rsid w:val="00E33BB3"/>
    <w:rsid w:val="00E34EFE"/>
    <w:rsid w:val="00E37952"/>
    <w:rsid w:val="00E45B46"/>
    <w:rsid w:val="00E46814"/>
    <w:rsid w:val="00E50869"/>
    <w:rsid w:val="00E53D66"/>
    <w:rsid w:val="00E5512B"/>
    <w:rsid w:val="00E56C13"/>
    <w:rsid w:val="00E60495"/>
    <w:rsid w:val="00E61457"/>
    <w:rsid w:val="00E67D69"/>
    <w:rsid w:val="00E70CD5"/>
    <w:rsid w:val="00E713AC"/>
    <w:rsid w:val="00E7257E"/>
    <w:rsid w:val="00E752C1"/>
    <w:rsid w:val="00E7694F"/>
    <w:rsid w:val="00E773DF"/>
    <w:rsid w:val="00E80EFC"/>
    <w:rsid w:val="00E82FC3"/>
    <w:rsid w:val="00E852E2"/>
    <w:rsid w:val="00E85CE2"/>
    <w:rsid w:val="00E87A58"/>
    <w:rsid w:val="00E948A6"/>
    <w:rsid w:val="00E95A99"/>
    <w:rsid w:val="00EA1C29"/>
    <w:rsid w:val="00EA4080"/>
    <w:rsid w:val="00EB7C26"/>
    <w:rsid w:val="00EC54F1"/>
    <w:rsid w:val="00EC70BE"/>
    <w:rsid w:val="00ED066A"/>
    <w:rsid w:val="00ED5EFB"/>
    <w:rsid w:val="00ED6C1F"/>
    <w:rsid w:val="00EE2736"/>
    <w:rsid w:val="00EF3FFB"/>
    <w:rsid w:val="00EF4098"/>
    <w:rsid w:val="00EF43BA"/>
    <w:rsid w:val="00F007BD"/>
    <w:rsid w:val="00F01849"/>
    <w:rsid w:val="00F10576"/>
    <w:rsid w:val="00F10B66"/>
    <w:rsid w:val="00F30BC1"/>
    <w:rsid w:val="00F3404C"/>
    <w:rsid w:val="00F42662"/>
    <w:rsid w:val="00F50EDE"/>
    <w:rsid w:val="00F53CB0"/>
    <w:rsid w:val="00F563F0"/>
    <w:rsid w:val="00F671B1"/>
    <w:rsid w:val="00F77B5D"/>
    <w:rsid w:val="00F84091"/>
    <w:rsid w:val="00F8526A"/>
    <w:rsid w:val="00F87D4C"/>
    <w:rsid w:val="00F912F9"/>
    <w:rsid w:val="00F9319A"/>
    <w:rsid w:val="00FA23A4"/>
    <w:rsid w:val="00FA4AEE"/>
    <w:rsid w:val="00FA4C9D"/>
    <w:rsid w:val="00FA5047"/>
    <w:rsid w:val="00FA51EF"/>
    <w:rsid w:val="00FA687A"/>
    <w:rsid w:val="00FA6B3C"/>
    <w:rsid w:val="00FA73CD"/>
    <w:rsid w:val="00FC19AF"/>
    <w:rsid w:val="00FC7F1A"/>
    <w:rsid w:val="00FD0F32"/>
    <w:rsid w:val="00FE2506"/>
    <w:rsid w:val="00FE3880"/>
    <w:rsid w:val="00FE3ACE"/>
    <w:rsid w:val="00FE4485"/>
    <w:rsid w:val="00FE7B72"/>
    <w:rsid w:val="00FF203E"/>
    <w:rsid w:val="00FF2358"/>
    <w:rsid w:val="00FF4601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FB3D0"/>
  <w15:docId w15:val="{5B38C692-1E39-4B7A-8B89-A00C0E2F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7EC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7E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81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7EC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2817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4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E3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73D44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D44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A34C8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4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e@intherightord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diespeke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espeker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espeker.co.uk/wp-content/uploads/2019/05/Black-Terrazzo-by-Diespeker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B278B-EC06-4169-A111-28489CED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Cade</cp:lastModifiedBy>
  <cp:revision>5</cp:revision>
  <dcterms:created xsi:type="dcterms:W3CDTF">2019-05-09T10:08:00Z</dcterms:created>
  <dcterms:modified xsi:type="dcterms:W3CDTF">2019-05-13T11:28:00Z</dcterms:modified>
</cp:coreProperties>
</file>